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922DB6">
        <w:rPr>
          <w:b/>
          <w:color w:val="FFFFFF" w:themeColor="background1"/>
          <w:sz w:val="52"/>
        </w:rPr>
        <w:t>VELKÁ JESENICE</w:t>
      </w:r>
      <w:r>
        <w:rPr>
          <w:b/>
          <w:color w:val="FFFFFF" w:themeColor="background1"/>
          <w:sz w:val="52"/>
        </w:rPr>
        <w:tab/>
      </w:r>
    </w:p>
    <w:p w:rsidR="008962D5" w:rsidRDefault="00922DB6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16B701FC" wp14:editId="05D3DE71">
            <wp:simplePos x="0" y="0"/>
            <wp:positionH relativeFrom="column">
              <wp:posOffset>-366395</wp:posOffset>
            </wp:positionH>
            <wp:positionV relativeFrom="paragraph">
              <wp:posOffset>532130</wp:posOffset>
            </wp:positionV>
            <wp:extent cx="6532245" cy="4391025"/>
            <wp:effectExtent l="19050" t="19050" r="20955" b="28575"/>
            <wp:wrapTight wrapText="bothSides">
              <wp:wrapPolygon edited="0">
                <wp:start x="-63" y="-94"/>
                <wp:lineTo x="-63" y="21647"/>
                <wp:lineTo x="21606" y="21647"/>
                <wp:lineTo x="21606" y="-94"/>
                <wp:lineTo x="-63" y="-9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7623"/>
                              </a14:imgEffect>
                              <a14:imgEffect>
                                <a14:saturation sat="164000"/>
                              </a14:imgEffect>
                              <a14:imgEffect>
                                <a14:brightnessContrast bright="3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2245" cy="43910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>
        <w:rPr>
          <w:b/>
          <w:color w:val="FFFFFF" w:themeColor="background1"/>
          <w:sz w:val="36"/>
        </w:rPr>
        <w:t>19</w:t>
      </w:r>
      <w:r w:rsidR="00110F9F">
        <w:rPr>
          <w:b/>
          <w:color w:val="FFFFFF" w:themeColor="background1"/>
          <w:sz w:val="36"/>
        </w:rPr>
        <w:tab/>
      </w:r>
      <w:bookmarkStart w:id="0" w:name="_GoBack"/>
      <w:bookmarkEnd w:id="0"/>
    </w:p>
    <w:p w:rsidR="008962D5" w:rsidRDefault="008962D5" w:rsidP="00CB0303">
      <w:pPr>
        <w:rPr>
          <w:b/>
          <w:color w:val="FFFFFF" w:themeColor="background1"/>
          <w:sz w:val="36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70708C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1479</w:t>
            </w:r>
            <w:r w:rsidR="00CB0303" w:rsidRPr="00E04F2D">
              <w:rPr>
                <w:color w:val="000000" w:themeColor="text1"/>
              </w:rPr>
              <w:t xml:space="preserve"> 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70708C" w:rsidP="00CB0303">
            <w:pPr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Říkov (242 ha), Velká Jesenice (1151 ha), Česká Skalice (86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70708C" w:rsidP="00CB0303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Pr="0070708C">
              <w:rPr>
                <w:color w:val="000000" w:themeColor="text1"/>
              </w:rPr>
              <w:t>esozemědělské</w:t>
            </w:r>
            <w:proofErr w:type="spellEnd"/>
            <w:r w:rsidRPr="0070708C">
              <w:rPr>
                <w:color w:val="000000" w:themeColor="text1"/>
              </w:rPr>
              <w:t xml:space="preserve"> krajiny, zemědělské krajiny, krajiny s výrazným zastoupením vodních ploch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7D6CFF" w:rsidRDefault="0070708C" w:rsidP="007D6CFF">
            <w:pPr>
              <w:jc w:val="both"/>
              <w:rPr>
                <w:color w:val="000000" w:themeColor="text1"/>
                <w:sz w:val="21"/>
                <w:szCs w:val="21"/>
              </w:rPr>
            </w:pPr>
            <w:r w:rsidRPr="0070708C">
              <w:rPr>
                <w:color w:val="000000" w:themeColor="text1"/>
                <w:sz w:val="21"/>
                <w:szCs w:val="21"/>
              </w:rPr>
              <w:t xml:space="preserve">Nejjižněji ležící okrsek, jímž území ORP navazuje na mírně zvlněnou zemědělskou krajinu </w:t>
            </w:r>
            <w:proofErr w:type="spellStart"/>
            <w:r w:rsidRPr="0070708C">
              <w:rPr>
                <w:color w:val="000000" w:themeColor="text1"/>
                <w:sz w:val="21"/>
                <w:szCs w:val="21"/>
              </w:rPr>
              <w:t>Českoskalicka</w:t>
            </w:r>
            <w:proofErr w:type="spellEnd"/>
            <w:r w:rsidRPr="0070708C">
              <w:rPr>
                <w:color w:val="000000" w:themeColor="text1"/>
                <w:sz w:val="21"/>
                <w:szCs w:val="21"/>
              </w:rPr>
              <w:t>, rozprostírající se mezi Úpou a Metují, vymezený z východu vodní nádrží Rozkoš a ze západu vrchem Bor.  Zřejmé je prostorové členění krajiny na údolí Úpy, kotlinu Velké Jesenice, údolí vodotečí Rozkoš a Metuje. Dominují zde velké zemědělské plochy, lesní bloky jsou zastoupeny jen v menšině. Terénní konfigurace umožňuje zajímavé vyhlídky na časté bezlesé jižní horizonty krajiny České tabule.</w:t>
            </w:r>
          </w:p>
        </w:tc>
      </w:tr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color w:val="000000" w:themeColor="text1"/>
              </w:rPr>
            </w:pPr>
            <w:proofErr w:type="spellStart"/>
            <w:r w:rsidRPr="008504A8">
              <w:rPr>
                <w:color w:val="000000" w:themeColor="text1"/>
              </w:rPr>
              <w:t>Českoskalicko</w:t>
            </w:r>
            <w:proofErr w:type="spellEnd"/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70708C" w:rsidP="00650D28">
            <w:pPr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Říkov (242 ha), Velká Jesenice (564 ha), Veselice nad Metují (330 ha), </w:t>
            </w:r>
            <w:proofErr w:type="spellStart"/>
            <w:r w:rsidRPr="0070708C">
              <w:rPr>
                <w:color w:val="000000" w:themeColor="text1"/>
              </w:rPr>
              <w:t>Volovka</w:t>
            </w:r>
            <w:proofErr w:type="spellEnd"/>
            <w:r w:rsidRPr="0070708C">
              <w:rPr>
                <w:color w:val="000000" w:themeColor="text1"/>
              </w:rPr>
              <w:t xml:space="preserve"> (258 ha), Česká Skalice (61 ha), </w:t>
            </w:r>
            <w:proofErr w:type="spellStart"/>
            <w:r w:rsidRPr="0070708C">
              <w:rPr>
                <w:color w:val="000000" w:themeColor="text1"/>
              </w:rPr>
              <w:t>Spyta</w:t>
            </w:r>
            <w:proofErr w:type="spellEnd"/>
            <w:r w:rsidRPr="0070708C">
              <w:rPr>
                <w:color w:val="000000" w:themeColor="text1"/>
              </w:rPr>
              <w:t xml:space="preserve"> (26 ha)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70708C" w:rsidP="00650D28">
            <w:pPr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ÚP Česká Skalice 2017, ÚP Velká Jesenice 2015, ÚPO Říkov 2000, změna </w:t>
            </w:r>
            <w:proofErr w:type="gramStart"/>
            <w:r w:rsidRPr="0070708C">
              <w:rPr>
                <w:color w:val="000000" w:themeColor="text1"/>
              </w:rPr>
              <w:t>č.1 ÚPO</w:t>
            </w:r>
            <w:proofErr w:type="gramEnd"/>
            <w:r w:rsidRPr="0070708C">
              <w:rPr>
                <w:color w:val="000000" w:themeColor="text1"/>
              </w:rPr>
              <w:t xml:space="preserve"> Říkov 2002, změna č. 3 ÚPO Říkov 2007, změna č. 4 ÚPO Říkov 2007, změna č. 5 ÚPO Říkov 2010, rozpracovanost ÚP Říkov</w:t>
            </w:r>
          </w:p>
        </w:tc>
      </w:tr>
      <w:tr w:rsidR="008504A8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7D6CFF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8504A8" w:rsidRPr="00110F9F" w:rsidRDefault="007D6CFF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V</w:t>
            </w:r>
            <w:r w:rsidRPr="00DB4C44">
              <w:rPr>
                <w:color w:val="000000" w:themeColor="text1"/>
              </w:rPr>
              <w:t xml:space="preserve"> rámci okrsku nebyly zpracovány</w:t>
            </w:r>
            <w:r>
              <w:rPr>
                <w:color w:val="000000" w:themeColor="text1"/>
              </w:rPr>
              <w:t>.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Větší (Říkov, Velká Jesenice) i menší (Veselice) sídla jsou spíše skrytá v údolních pozicích, jiná v otevřené krajině (</w:t>
            </w:r>
            <w:proofErr w:type="spellStart"/>
            <w:r w:rsidRPr="0070708C">
              <w:rPr>
                <w:color w:val="000000" w:themeColor="text1"/>
              </w:rPr>
              <w:t>Volovka</w:t>
            </w:r>
            <w:proofErr w:type="spellEnd"/>
            <w:r w:rsidRPr="0070708C">
              <w:rPr>
                <w:color w:val="000000" w:themeColor="text1"/>
              </w:rPr>
              <w:t xml:space="preserve">, zemědělský komplex Říkov u dráhy), ostatní enklávy (Nový Dvůr, </w:t>
            </w:r>
            <w:proofErr w:type="spellStart"/>
            <w:r w:rsidRPr="0070708C">
              <w:rPr>
                <w:color w:val="000000" w:themeColor="text1"/>
              </w:rPr>
              <w:t>Nouzín</w:t>
            </w:r>
            <w:proofErr w:type="spellEnd"/>
            <w:r w:rsidRPr="0070708C">
              <w:rPr>
                <w:color w:val="000000" w:themeColor="text1"/>
              </w:rPr>
              <w:t>) jen izolovaně doplňují sídelní strukturu území. Územní rozvoj (BV Říkov jih, VL u dráhy, BV Velká Jesenice východ a sever a RH a OV při Rozkoši) často směřuje do volné krajiny. Ve všech případech ataku do volné krajiny je potřebné udržet plynulost a přirozenost tohoto přechodu do krajiny.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70708C" w:rsidP="00ED6E9E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Zvláště obtížné to bude u ploch VL u dráhy, která může obsahovat objemné stavby téměř na horizontu a doplnit tak výškovou stavbu zemědělského zásobování. Zde bude pravděpodobně nutný pás izolační zeleně od jihu. Podobně navržené plochy RH u Rozkoše. Rozvoj individuální rekreace západně od Rozkoše otevírá start tohoto využití v území, naštěstí ne přímo na břehových polohách, další expanze by již neměla v této části pokračovat. Charakter zástavby ve venkovských obcích je u rozvojů vyžadován, plochy RH, RI a VL mimo obce mohou z tohoto rámce silně vybočit.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D6E9E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Blízkost nádrže Rozkoš </w:t>
            </w:r>
            <w:r>
              <w:rPr>
                <w:color w:val="000000" w:themeColor="text1"/>
              </w:rPr>
              <w:t xml:space="preserve">je </w:t>
            </w:r>
            <w:r w:rsidRPr="0070708C">
              <w:rPr>
                <w:color w:val="000000" w:themeColor="text1"/>
              </w:rPr>
              <w:t>velkou příležitostí</w:t>
            </w:r>
            <w:r>
              <w:rPr>
                <w:color w:val="000000" w:themeColor="text1"/>
              </w:rPr>
              <w:t>. K</w:t>
            </w:r>
            <w:r w:rsidRPr="0070708C">
              <w:rPr>
                <w:color w:val="000000" w:themeColor="text1"/>
              </w:rPr>
              <w:t>ontaktní rozvoje</w:t>
            </w:r>
            <w:r>
              <w:rPr>
                <w:color w:val="000000" w:themeColor="text1"/>
              </w:rPr>
              <w:t xml:space="preserve"> jsou</w:t>
            </w:r>
            <w:r w:rsidRPr="0070708C">
              <w:rPr>
                <w:color w:val="000000" w:themeColor="text1"/>
              </w:rPr>
              <w:t xml:space="preserve"> poměrně rozsáhlé včetně individuální rekreace. Další území </w:t>
            </w:r>
            <w:r>
              <w:rPr>
                <w:color w:val="000000" w:themeColor="text1"/>
              </w:rPr>
              <w:t xml:space="preserve">je už </w:t>
            </w:r>
            <w:r w:rsidRPr="0070708C">
              <w:rPr>
                <w:color w:val="000000" w:themeColor="text1"/>
              </w:rPr>
              <w:t>přitažlivé podstatně méně, podmínky pouze pro turistiku a cyklistiku.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Registrovaný VKP – </w:t>
            </w:r>
            <w:proofErr w:type="spellStart"/>
            <w:r w:rsidRPr="0070708C">
              <w:rPr>
                <w:color w:val="000000" w:themeColor="text1"/>
              </w:rPr>
              <w:t>Rousín</w:t>
            </w:r>
            <w:proofErr w:type="spellEnd"/>
            <w:r w:rsidRPr="0070708C">
              <w:rPr>
                <w:color w:val="000000" w:themeColor="text1"/>
              </w:rPr>
              <w:t xml:space="preserve"> – odregistrovat příslušným orgánem ochrany přírody s ohledem na přek</w:t>
            </w:r>
            <w:r>
              <w:rPr>
                <w:color w:val="000000" w:themeColor="text1"/>
              </w:rPr>
              <w:t xml:space="preserve">ryv </w:t>
            </w:r>
            <w:proofErr w:type="gramStart"/>
            <w:r>
              <w:rPr>
                <w:color w:val="000000" w:themeColor="text1"/>
              </w:rPr>
              <w:t>území s VKP</w:t>
            </w:r>
            <w:proofErr w:type="gramEnd"/>
            <w:r>
              <w:rPr>
                <w:color w:val="000000" w:themeColor="text1"/>
              </w:rPr>
              <w:t xml:space="preserve"> ze zákona (les). Toto území evidovat jako plochu s výskytem zvláště chráněných druhů rostlin. Chráněno jako biotop ve smyslu § 49 zákona č. 114/1992 Sb. o ochraně přírody a krajiny</w:t>
            </w:r>
          </w:p>
          <w:p w:rsidR="008504A8" w:rsidRPr="00110F9F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 rámci okrsku jsou přírodní hodnotou převážně lesní porosty a mokré louky s melioračními kanály v rámci širší nivy Metuje včetně údolí od Rozkoše. Tyto plochy v rámci ÚPD konzervovat jako nezastavitelné území.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70708C" w:rsidP="007D6CFF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 sídlech je evidována řada nemovitých kulturních památek. K hodnotným patří např. všesměrová vyhlídka s kapličkou Na Františku, kostel ve Velké Jesenici a zámeček Nový Dvůr s osovou kompozicí po silnici, stejně jako vybrané aleje v krajině, neporušené panorama Velké Jesenice z východu a linie cest s dálkovými výhledy. Výčet doplňuje několik menších a dvě rozsáhlejší archeologické lokality (</w:t>
            </w:r>
            <w:proofErr w:type="spellStart"/>
            <w:r w:rsidRPr="0070708C">
              <w:rPr>
                <w:color w:val="000000" w:themeColor="text1"/>
              </w:rPr>
              <w:t>Rousín</w:t>
            </w:r>
            <w:proofErr w:type="spellEnd"/>
            <w:r w:rsidRPr="0070708C">
              <w:rPr>
                <w:color w:val="000000" w:themeColor="text1"/>
              </w:rPr>
              <w:t xml:space="preserve"> a V. Jesenice).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70708C" w:rsidP="007D6CFF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Scéna je zřetelně prostorově dělená krajinnými horizonty otevřenými i kombinovanými se zalesněnými vrchy Borem a </w:t>
            </w:r>
            <w:proofErr w:type="spellStart"/>
            <w:r w:rsidRPr="0070708C">
              <w:rPr>
                <w:color w:val="000000" w:themeColor="text1"/>
              </w:rPr>
              <w:t>Rousínem</w:t>
            </w:r>
            <w:proofErr w:type="spellEnd"/>
            <w:r w:rsidRPr="0070708C">
              <w:rPr>
                <w:color w:val="000000" w:themeColor="text1"/>
              </w:rPr>
              <w:t xml:space="preserve"> nebo terénními zlomy (zalesněnými i nezalesněnými), jež vymezují údolní nivy řek Úpy, Rozkoše a Metuje. Z vyhlídky Na Františku lze mimořádně dobře odlišit krajiny horských pásem na severu od jižních krajin České tabule. Malebnost krajiny je v dané případě narušena </w:t>
            </w:r>
            <w:r w:rsidRPr="0070708C">
              <w:rPr>
                <w:color w:val="000000" w:themeColor="text1"/>
              </w:rPr>
              <w:lastRenderedPageBreak/>
              <w:t>silem zemědělského zásobování u dráhy Říkov, jehož vertikála jako jediná silně kontrastuje s horizontálně traktovaným územím. Může sloužit za negativní příklad vlivu nové výstavby na strukturu krajinné scény, kterou je třeba před podobnými zásahy chránit a hledat cesty k nápravě.</w:t>
            </w:r>
          </w:p>
        </w:tc>
      </w:tr>
      <w:tr w:rsidR="00ED6E9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ED6E9E" w:rsidRPr="0045433E" w:rsidRDefault="00ED6E9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ED6E9E">
              <w:rPr>
                <w:b/>
                <w:color w:val="000000" w:themeColor="text1"/>
                <w:sz w:val="24"/>
                <w:szCs w:val="24"/>
              </w:rPr>
              <w:lastRenderedPageBreak/>
              <w:t>Podmí</w:t>
            </w:r>
            <w:r>
              <w:rPr>
                <w:b/>
                <w:color w:val="000000" w:themeColor="text1"/>
                <w:sz w:val="24"/>
                <w:szCs w:val="24"/>
              </w:rPr>
              <w:t>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Respektovat tok Metuje a jeho údolní polohu a v rámci koncepce uspořádání krajiny ochránit, případně posílit zejména retenci vody v nivách mimo zastavěná území. </w:t>
            </w:r>
          </w:p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Realizovat PPO navržená v rámci koncepčního dokumentu PDP HSL, na území Veselice, kde je navržena ochrana okolí zástavby na Q50 + 0,2m. V návrhu jsou zejména technická PPO spolu s mobilními prvky.</w:t>
            </w:r>
          </w:p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 rámci ÚSK byla podél toku Úpy a Metuje rámcově vymezena údolní niva. Rámcově vymezené plochy údolní nivy v ÚPD či podrobnějších plánech zpřesnit a zajistit jejich nezastavitelnost. Plochy vymezení údolní nivy využít pro lokální biocentra ÚSES.</w:t>
            </w:r>
          </w:p>
          <w:p w:rsidR="00ED6E9E" w:rsidRPr="00ED6E9E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Doplnit technickou infrastrukturu zásobování pitnou vodou pro </w:t>
            </w:r>
            <w:proofErr w:type="spellStart"/>
            <w:proofErr w:type="gramStart"/>
            <w:r w:rsidRPr="0070708C">
              <w:rPr>
                <w:color w:val="000000" w:themeColor="text1"/>
              </w:rPr>
              <w:t>k.ú</w:t>
            </w:r>
            <w:proofErr w:type="spellEnd"/>
            <w:r w:rsidRPr="0070708C">
              <w:rPr>
                <w:color w:val="000000" w:themeColor="text1"/>
              </w:rPr>
              <w:t>.</w:t>
            </w:r>
            <w:proofErr w:type="gramEnd"/>
            <w:r w:rsidRPr="0070708C">
              <w:rPr>
                <w:color w:val="000000" w:themeColor="text1"/>
              </w:rPr>
              <w:t xml:space="preserve"> Veselice nad Metují a </w:t>
            </w:r>
            <w:proofErr w:type="spellStart"/>
            <w:r w:rsidRPr="0070708C">
              <w:rPr>
                <w:color w:val="000000" w:themeColor="text1"/>
              </w:rPr>
              <w:t>Volovka</w:t>
            </w:r>
            <w:proofErr w:type="spellEnd"/>
            <w:r w:rsidRPr="0070708C">
              <w:rPr>
                <w:color w:val="000000" w:themeColor="text1"/>
              </w:rPr>
              <w:t>. Rozšířit vodovod a kanalizaci do nově navržené zástavby i k plochám rekreace u vodního díla Rozkoš.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Zemědělská půda v okrsku se rozprostírá přibližně na 967 ha, což činí zhruba 65 % výměry celého okrsku. U téměř 93 % půdních bloků je evidována kultura standardní orná půda, u zhruba 5 % půdních bloků je evidován trvalý travní porost a zhruba u 2 % jsou evidovány ovocné sady.</w:t>
            </w:r>
          </w:p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Lesní porosty tvoří v rámci okrsku méně výrazný podíl výměry kolem 217 ha, což činí zhruba 15 % výměry celého okrsku. Z hlediska kategorizace zcela dominují lesy hospodářské. Z hlediska podrobnějšího popisu lesních ekosystému dominují hospodářské lesy smíšené, doubravy a </w:t>
            </w:r>
            <w:proofErr w:type="spellStart"/>
            <w:r w:rsidRPr="0070708C">
              <w:rPr>
                <w:color w:val="000000" w:themeColor="text1"/>
              </w:rPr>
              <w:t>dubohabřiny</w:t>
            </w:r>
            <w:proofErr w:type="spellEnd"/>
            <w:r w:rsidRPr="0070708C">
              <w:rPr>
                <w:color w:val="000000" w:themeColor="text1"/>
              </w:rPr>
              <w:t xml:space="preserve"> a hospodářské lesy jehličnaté. Klasifikace dle smíšenosti vykazuje zastoupení smíšených lesů téměř 80 %, listnaté porosty pak mají zastoupení zhruba 19 %. Z hlediska potenciální přirozené vegetace lze v území identifikovat oblast střemchové </w:t>
            </w:r>
            <w:proofErr w:type="spellStart"/>
            <w:r w:rsidRPr="0070708C">
              <w:rPr>
                <w:color w:val="000000" w:themeColor="text1"/>
              </w:rPr>
              <w:t>jaseniny</w:t>
            </w:r>
            <w:proofErr w:type="spellEnd"/>
            <w:r w:rsidRPr="0070708C">
              <w:rPr>
                <w:color w:val="000000" w:themeColor="text1"/>
              </w:rPr>
              <w:t xml:space="preserve"> a </w:t>
            </w:r>
            <w:proofErr w:type="spellStart"/>
            <w:r w:rsidRPr="0070708C">
              <w:rPr>
                <w:color w:val="000000" w:themeColor="text1"/>
              </w:rPr>
              <w:t>černýšové</w:t>
            </w:r>
            <w:proofErr w:type="spellEnd"/>
            <w:r w:rsidRPr="0070708C">
              <w:rPr>
                <w:color w:val="000000" w:themeColor="text1"/>
              </w:rPr>
              <w:t xml:space="preserve"> </w:t>
            </w:r>
            <w:proofErr w:type="spellStart"/>
            <w:r w:rsidRPr="0070708C">
              <w:rPr>
                <w:color w:val="000000" w:themeColor="text1"/>
              </w:rPr>
              <w:t>dubohabřiny</w:t>
            </w:r>
            <w:proofErr w:type="spellEnd"/>
            <w:r w:rsidRPr="0070708C">
              <w:rPr>
                <w:color w:val="000000" w:themeColor="text1"/>
              </w:rPr>
              <w:t xml:space="preserve">. Zájmový okrsek se nachází v prvním – dubovém a druhém – </w:t>
            </w:r>
            <w:proofErr w:type="spellStart"/>
            <w:r w:rsidRPr="0070708C">
              <w:rPr>
                <w:color w:val="000000" w:themeColor="text1"/>
              </w:rPr>
              <w:t>buko</w:t>
            </w:r>
            <w:proofErr w:type="spellEnd"/>
            <w:r w:rsidRPr="0070708C">
              <w:rPr>
                <w:color w:val="000000" w:themeColor="text1"/>
              </w:rPr>
              <w:t>-dubovém lesním vegetačním stupni.</w:t>
            </w:r>
          </w:p>
          <w:p w:rsidR="0045433E" w:rsidRPr="00110F9F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70708C" w:rsidRPr="0070708C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 xml:space="preserve">Jedná se území ekologicky méně stabilní území se stabilizovanými částmi v rámci drobných lesních porostů a údolních niv vodotečí. Z hlediska fragmentace se jedná díky urbanizaci a velkoplošnému zemědělství o okrsek s vysokou mírou fragmentace krajiny. </w:t>
            </w:r>
          </w:p>
          <w:p w:rsidR="0045433E" w:rsidRPr="00110F9F" w:rsidRDefault="0070708C" w:rsidP="0070708C">
            <w:pPr>
              <w:jc w:val="both"/>
              <w:rPr>
                <w:color w:val="000000" w:themeColor="text1"/>
              </w:rPr>
            </w:pPr>
            <w:r w:rsidRPr="0070708C">
              <w:rPr>
                <w:color w:val="000000" w:themeColor="text1"/>
              </w:rPr>
              <w:t>V rámci ÚPD promítnout změny vedení ÚSES: LBK 47 – Na pustinách je navržen přesunout v rámci stejného půdního bloku do dráhy zmapovaného soustředěného odtoku. Šířka prvku je ponechána 20 m. K založení je navrženo zatravnění úseku a výsadba dřevin dle STG.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Default="00ED6E9E" w:rsidP="007D6CFF">
            <w:pPr>
              <w:jc w:val="both"/>
              <w:rPr>
                <w:color w:val="000000" w:themeColor="text1"/>
              </w:rPr>
            </w:pPr>
            <w:r w:rsidRPr="00ED6E9E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  <w:p w:rsidR="004B439B" w:rsidRPr="00110F9F" w:rsidRDefault="004B439B" w:rsidP="007D6CFF">
            <w:pPr>
              <w:jc w:val="both"/>
              <w:rPr>
                <w:color w:val="000000" w:themeColor="text1"/>
              </w:rPr>
            </w:pPr>
            <w:proofErr w:type="spellStart"/>
            <w:r w:rsidRPr="004B439B">
              <w:rPr>
                <w:color w:val="000000" w:themeColor="text1"/>
              </w:rPr>
              <w:t>Brownfieldy</w:t>
            </w:r>
            <w:proofErr w:type="spellEnd"/>
            <w:r w:rsidRPr="004B439B">
              <w:rPr>
                <w:color w:val="000000" w:themeColor="text1"/>
              </w:rPr>
              <w:t xml:space="preserve"> vymezeny 2, z toho ve Velké Jesenici zanikl a V lokalitě Nový Dvůr je částečně využíván a relativně v dobrém stavu, tedy transformace schopný</w:t>
            </w:r>
            <w:r>
              <w:rPr>
                <w:color w:val="000000" w:themeColor="text1"/>
              </w:rPr>
              <w:t>.</w:t>
            </w:r>
          </w:p>
        </w:tc>
      </w:tr>
    </w:tbl>
    <w:p w:rsidR="0070708C" w:rsidRDefault="0070708C" w:rsidP="0070708C">
      <w:pPr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4B439B" w:rsidRPr="004B439B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Posílit zejména retenci vody v nivách ve volné krajině. Pro zvýšení retence využít revitalizace identifikovaných pozůstatků zavlažovacích kanálů.</w:t>
            </w:r>
          </w:p>
          <w:p w:rsidR="0045433E" w:rsidRPr="00E04F2D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Údolní nivu je nutné respektovat jako významnou plochu pro rozliv vod při povodňových stavech a jako lokalitu s významným biologickým a ekostabilizačním potenciálem. V rámci údolní nivy extenzivně obhospodařovat luční porosty sečí, případně kombinovat s pastvou. Dále je vhodné vytvořit i lokální mělké nezastíněné tůně (poldry), pro podporu biodiverzity a jako biotopy ohrožených druhů obojživelníků, hmyzu a vodních ptáků (bahňáků atp.) - ideálně v prvcích ÚSES.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4B439B" w:rsidRPr="004B439B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Na základě výsledků analytické části týkající se zemědělského půdního fondu v zájmovém okrsku lze konstatovat, že lze u některých pozemků v tomto okrsku identifikovat zvýšené ohrožení vodní erozí. V rámci tohoto okrsku je doporučeno klást důraz na dodržování pravidel protierozní ochrany, především z hlediska organizačních a agrotechnických protierozních opatření.</w:t>
            </w:r>
          </w:p>
          <w:p w:rsidR="004B439B" w:rsidRPr="004B439B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 xml:space="preserve">V okrsku je doporučeno v maximální možné míře provádět obdělávání orné půdy po vrstevnici, vyloučit erozně nebezpečné plodiny z osevních postupů a realizovat další organizační a agrotechnická protierozní opatření. </w:t>
            </w:r>
          </w:p>
          <w:p w:rsidR="004B439B" w:rsidRPr="004B439B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 xml:space="preserve">Doporučeno je rovněž členit rozlehlejší půdní bloky travnatými pásy či krajinnou zelení. Jedná se především o tyto půdní bloky: 6502/2 (k. </w:t>
            </w:r>
            <w:proofErr w:type="spellStart"/>
            <w:r w:rsidRPr="004B439B">
              <w:rPr>
                <w:color w:val="000000" w:themeColor="text1"/>
              </w:rPr>
              <w:t>ú.</w:t>
            </w:r>
            <w:proofErr w:type="spellEnd"/>
            <w:r w:rsidRPr="004B439B">
              <w:rPr>
                <w:color w:val="000000" w:themeColor="text1"/>
              </w:rPr>
              <w:t xml:space="preserve"> Říkov), 5601/1 (k. </w:t>
            </w:r>
            <w:proofErr w:type="spellStart"/>
            <w:r w:rsidRPr="004B439B">
              <w:rPr>
                <w:color w:val="000000" w:themeColor="text1"/>
              </w:rPr>
              <w:t>ú.</w:t>
            </w:r>
            <w:proofErr w:type="spellEnd"/>
            <w:r w:rsidRPr="004B439B">
              <w:rPr>
                <w:color w:val="000000" w:themeColor="text1"/>
              </w:rPr>
              <w:t xml:space="preserve"> Velká Jesenice), 5704/1 (k. </w:t>
            </w:r>
            <w:proofErr w:type="spellStart"/>
            <w:r w:rsidRPr="004B439B">
              <w:rPr>
                <w:color w:val="000000" w:themeColor="text1"/>
              </w:rPr>
              <w:t>ú.</w:t>
            </w:r>
            <w:proofErr w:type="spellEnd"/>
            <w:r w:rsidRPr="004B439B">
              <w:rPr>
                <w:color w:val="000000" w:themeColor="text1"/>
              </w:rPr>
              <w:t xml:space="preserve"> Velká Jesenice a k. </w:t>
            </w:r>
            <w:proofErr w:type="spellStart"/>
            <w:r w:rsidRPr="004B439B">
              <w:rPr>
                <w:color w:val="000000" w:themeColor="text1"/>
              </w:rPr>
              <w:t>ú.</w:t>
            </w:r>
            <w:proofErr w:type="spellEnd"/>
            <w:r w:rsidRPr="004B439B">
              <w:rPr>
                <w:color w:val="000000" w:themeColor="text1"/>
              </w:rPr>
              <w:t xml:space="preserve"> </w:t>
            </w:r>
            <w:proofErr w:type="spellStart"/>
            <w:r w:rsidRPr="004B439B">
              <w:rPr>
                <w:color w:val="000000" w:themeColor="text1"/>
              </w:rPr>
              <w:t>Volovka</w:t>
            </w:r>
            <w:proofErr w:type="spellEnd"/>
            <w:r w:rsidRPr="004B439B">
              <w:rPr>
                <w:color w:val="000000" w:themeColor="text1"/>
              </w:rPr>
              <w:t xml:space="preserve">) a 4601/2 (k. </w:t>
            </w:r>
            <w:proofErr w:type="spellStart"/>
            <w:r w:rsidRPr="004B439B">
              <w:rPr>
                <w:color w:val="000000" w:themeColor="text1"/>
              </w:rPr>
              <w:t>ú.</w:t>
            </w:r>
            <w:proofErr w:type="spellEnd"/>
            <w:r w:rsidRPr="004B439B">
              <w:rPr>
                <w:color w:val="000000" w:themeColor="text1"/>
              </w:rPr>
              <w:t xml:space="preserve"> Velká Jesenice).</w:t>
            </w:r>
          </w:p>
          <w:p w:rsidR="0045433E" w:rsidRPr="00E04F2D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4B439B" w:rsidRPr="004B439B" w:rsidRDefault="00ED6E9E" w:rsidP="004B439B">
            <w:pPr>
              <w:jc w:val="both"/>
              <w:rPr>
                <w:color w:val="000000" w:themeColor="text1"/>
              </w:rPr>
            </w:pPr>
            <w:r w:rsidRPr="00ED6E9E">
              <w:rPr>
                <w:color w:val="000000" w:themeColor="text1"/>
              </w:rPr>
              <w:t xml:space="preserve">V </w:t>
            </w:r>
            <w:r w:rsidR="004B439B" w:rsidRPr="004B439B">
              <w:rPr>
                <w:color w:val="000000" w:themeColor="text1"/>
              </w:rPr>
              <w:t>rámci nových výsadeb v okrsku je nutno respektovat stanovištní podmínky. V případě tohoto okrsku se jedná především o zachování výměry smíšených lesních porostů, případně navýšení zastoupení listnatých porostů. Mezi doporučené dřeviny patří např. dub pýřitý, dub zimní, buk lesní a habr obecný.</w:t>
            </w:r>
          </w:p>
          <w:p w:rsidR="0045433E" w:rsidRPr="00E04F2D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B439B" w:rsidRPr="004B439B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>Sávající aleje a stromořadí doprovázející polní cesty udržovat a dosazovat. V lokalitě je celá řada míst pro novou výsadbu na pomezí půdních bloků a podél stávajících i historických polních cest. Tento krajinný okrsek postrádá nelesní zeleň včleněnou do polní krajiny, což je potřeba napravit (např. jako interakční prvky ÚSES).</w:t>
            </w:r>
          </w:p>
          <w:p w:rsidR="0045433E" w:rsidRPr="00110F9F" w:rsidRDefault="004B439B" w:rsidP="004B439B">
            <w:pPr>
              <w:jc w:val="both"/>
              <w:rPr>
                <w:color w:val="000000" w:themeColor="text1"/>
              </w:rPr>
            </w:pPr>
            <w:r w:rsidRPr="004B439B">
              <w:rPr>
                <w:color w:val="000000" w:themeColor="text1"/>
              </w:rPr>
              <w:t xml:space="preserve">Na polních kulturách primárně zakládat lokální biokoridory a biocentra ÚSES členící velké bloky orné půdy (LBK Na Pustinách, Za </w:t>
            </w:r>
            <w:proofErr w:type="spellStart"/>
            <w:r w:rsidRPr="004B439B">
              <w:rPr>
                <w:color w:val="000000" w:themeColor="text1"/>
              </w:rPr>
              <w:t>Volovkou</w:t>
            </w:r>
            <w:proofErr w:type="spellEnd"/>
            <w:r w:rsidRPr="004B439B">
              <w:rPr>
                <w:color w:val="000000" w:themeColor="text1"/>
              </w:rPr>
              <w:t>, LBC V Polích).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817A4E" w:rsidRPr="00817A4E" w:rsidRDefault="00817A4E" w:rsidP="00817A4E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M</w:t>
            </w:r>
            <w:r w:rsidRPr="00817A4E">
              <w:rPr>
                <w:color w:val="000000" w:themeColor="text1"/>
              </w:rPr>
              <w:t xml:space="preserve">igrační prostupnost </w:t>
            </w:r>
            <w:r>
              <w:rPr>
                <w:color w:val="000000" w:themeColor="text1"/>
              </w:rPr>
              <w:t>bioty</w:t>
            </w:r>
            <w:r w:rsidRPr="00817A4E">
              <w:rPr>
                <w:color w:val="000000" w:themeColor="text1"/>
              </w:rPr>
              <w:t>:</w:t>
            </w:r>
            <w:r w:rsidR="004B439B">
              <w:t xml:space="preserve"> N</w:t>
            </w:r>
            <w:r w:rsidR="004B439B" w:rsidRPr="004B439B">
              <w:rPr>
                <w:color w:val="000000" w:themeColor="text1"/>
              </w:rPr>
              <w:t xml:space="preserve">a vodním toku Metuje se nalézá celá řada migračně neprostupných vodohospodářských objektů – snaha o postupné </w:t>
            </w:r>
            <w:proofErr w:type="spellStart"/>
            <w:r w:rsidR="004B439B" w:rsidRPr="004B439B">
              <w:rPr>
                <w:color w:val="000000" w:themeColor="text1"/>
              </w:rPr>
              <w:t>zprostupnění</w:t>
            </w:r>
            <w:proofErr w:type="spellEnd"/>
            <w:r w:rsidR="004B439B" w:rsidRPr="004B439B">
              <w:rPr>
                <w:color w:val="000000" w:themeColor="text1"/>
              </w:rPr>
              <w:t xml:space="preserve"> toku (kamenné skluzy atp.) správci vodního toku s ohledem na protiproudní migraci </w:t>
            </w:r>
            <w:r w:rsidR="004B439B" w:rsidRPr="004B439B">
              <w:rPr>
                <w:color w:val="000000" w:themeColor="text1"/>
              </w:rPr>
              <w:lastRenderedPageBreak/>
              <w:t>vodních živočichů. Několik samovolně migračně prostupných vodohospodářských objektů neopravovat a zachovat v prostupném stavu.</w:t>
            </w:r>
          </w:p>
          <w:p w:rsidR="0045433E" w:rsidRPr="00110F9F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Lidská prostupnost:</w:t>
            </w:r>
            <w:r>
              <w:rPr>
                <w:color w:val="000000" w:themeColor="text1"/>
              </w:rPr>
              <w:t xml:space="preserve"> </w:t>
            </w:r>
            <w:r w:rsidR="004B439B">
              <w:t xml:space="preserve"> </w:t>
            </w:r>
            <w:r w:rsidR="004B439B" w:rsidRPr="004B439B">
              <w:rPr>
                <w:color w:val="000000" w:themeColor="text1"/>
              </w:rPr>
              <w:t>Prostupnost krajiny pro turismus a cyklistiku dobrá, turistické trasy nejsou v území vymezeny, pouze jediná cyklotrasa od Jaroměře k Rozkoši.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Turistika:</w:t>
            </w:r>
            <w:r>
              <w:rPr>
                <w:color w:val="000000" w:themeColor="text1"/>
              </w:rPr>
              <w:t xml:space="preserve"> </w:t>
            </w:r>
            <w:r w:rsidR="004B439B">
              <w:t xml:space="preserve"> </w:t>
            </w:r>
            <w:r w:rsidR="004B439B" w:rsidRPr="004B439B">
              <w:rPr>
                <w:color w:val="000000" w:themeColor="text1"/>
              </w:rPr>
              <w:t>Podpora turistiky a cestovního ruchu je patrná ve vztahu k nádrži Rozkoš, chybí pobřežní trasy (spíše okrsek Rozkoš), jinak vyhlídka Na Františku i Nový Dvůr jsou turisticky izolovány, provázání by bylo na místě.</w:t>
            </w:r>
          </w:p>
          <w:p w:rsidR="00817A4E" w:rsidRPr="00110F9F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Staré ekologické zátěže:</w:t>
            </w:r>
            <w:r>
              <w:rPr>
                <w:color w:val="000000" w:themeColor="text1"/>
              </w:rPr>
              <w:t xml:space="preserve"> </w:t>
            </w:r>
            <w:r w:rsidRPr="00817A4E">
              <w:rPr>
                <w:color w:val="000000" w:themeColor="text1"/>
              </w:rPr>
              <w:t>Vzhledem ke skutečnosti, že v okrsku nebyly identifikovány žádné staré ekologické zátěže, není z tohoto hlediska nutno stanovovat žádné specifické doporučení.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817A4E" w:rsidRDefault="00817A4E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90"/>
            <wp:effectExtent l="19050" t="19050" r="12065" b="2286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ica okr 20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817A4E" w:rsidRDefault="00817A4E" w:rsidP="00817A4E">
      <w:r>
        <w:rPr>
          <w:sz w:val="16"/>
          <w:szCs w:val="18"/>
        </w:rPr>
        <w:t>P</w:t>
      </w:r>
      <w:r w:rsidRPr="00054709">
        <w:rPr>
          <w:sz w:val="16"/>
          <w:szCs w:val="18"/>
        </w:rPr>
        <w:t xml:space="preserve">ohled na </w:t>
      </w:r>
      <w:r w:rsidR="003D1405">
        <w:rPr>
          <w:sz w:val="16"/>
          <w:szCs w:val="18"/>
        </w:rPr>
        <w:t>polní okrsek nad Velkou Jesenicí</w:t>
      </w:r>
      <w:r w:rsidRPr="005F1DD6">
        <w:rPr>
          <w:noProof/>
          <w:lang w:eastAsia="cs-CZ"/>
        </w:rPr>
        <w:drawing>
          <wp:inline distT="0" distB="0" distL="0" distR="0" wp14:anchorId="7F7B8B9C" wp14:editId="41A7D48F">
            <wp:extent cx="5760720" cy="1417500"/>
            <wp:effectExtent l="19050" t="19050" r="11430" b="11430"/>
            <wp:docPr id="1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24801pan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7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17A4E" w:rsidRDefault="003D1405" w:rsidP="00817A4E">
      <w:pPr>
        <w:rPr>
          <w:sz w:val="16"/>
          <w:szCs w:val="16"/>
        </w:rPr>
      </w:pPr>
      <w:r>
        <w:rPr>
          <w:sz w:val="16"/>
          <w:szCs w:val="16"/>
        </w:rPr>
        <w:lastRenderedPageBreak/>
        <w:t>Sady nad Velkou Jesenicí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>Silo Říkov</w:t>
      </w:r>
    </w:p>
    <w:p w:rsidR="003D1405" w:rsidRDefault="003D1405" w:rsidP="00817A4E">
      <w:pPr>
        <w:rPr>
          <w:sz w:val="16"/>
          <w:szCs w:val="16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>
            <wp:extent cx="2834641" cy="2125980"/>
            <wp:effectExtent l="19050" t="19050" r="22860" b="2667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P_Sad nad Velkou Jesenicí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506" cy="21498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C005556" wp14:editId="33D6B995">
            <wp:extent cx="2838450" cy="2125760"/>
            <wp:effectExtent l="19050" t="19050" r="19050" b="27305"/>
            <wp:docPr id="44" name="obrázek 3" descr="P:\NÁCHOD - krajina\_podklady\FOTO PRŮZKUM\P11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NÁCHOD - krajina\_podklady\FOTO PRŮZKUM\P11000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6877" r="3480" b="7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057" cy="215092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405" w:rsidRDefault="003D1405" w:rsidP="00817A4E">
      <w:pPr>
        <w:rPr>
          <w:sz w:val="16"/>
          <w:szCs w:val="16"/>
        </w:rPr>
      </w:pPr>
      <w:r>
        <w:rPr>
          <w:sz w:val="16"/>
          <w:szCs w:val="16"/>
        </w:rPr>
        <w:t>Kaplička nad Velkou Jesenicí</w:t>
      </w:r>
    </w:p>
    <w:p w:rsidR="003D1405" w:rsidRDefault="003D1405" w:rsidP="00817A4E">
      <w:pPr>
        <w:rPr>
          <w:sz w:val="16"/>
          <w:szCs w:val="16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aplička nad Velkou Jesenicí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1405" w:rsidRDefault="00102228" w:rsidP="00817A4E">
      <w:pPr>
        <w:rPr>
          <w:sz w:val="16"/>
          <w:szCs w:val="16"/>
        </w:rPr>
      </w:pPr>
      <w:r>
        <w:rPr>
          <w:sz w:val="16"/>
          <w:szCs w:val="16"/>
        </w:rPr>
        <w:t xml:space="preserve">Údolí umělého toku </w:t>
      </w:r>
      <w:r w:rsidR="003D1405">
        <w:rPr>
          <w:sz w:val="16"/>
          <w:szCs w:val="16"/>
        </w:rPr>
        <w:t>Rozkoše</w:t>
      </w:r>
    </w:p>
    <w:p w:rsidR="003D1405" w:rsidRPr="00054709" w:rsidRDefault="003D1405" w:rsidP="00817A4E">
      <w:pPr>
        <w:rPr>
          <w:sz w:val="16"/>
          <w:szCs w:val="16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>
            <wp:extent cx="5760720" cy="1351915"/>
            <wp:effectExtent l="19050" t="19050" r="11430" b="1968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BK6_LBC6_panorama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19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3D1405" w:rsidRPr="00054709" w:rsidSect="00B11E1E"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763F" w:rsidRDefault="001C763F" w:rsidP="00225455">
      <w:pPr>
        <w:spacing w:after="0" w:line="240" w:lineRule="auto"/>
      </w:pPr>
      <w:r>
        <w:separator/>
      </w:r>
    </w:p>
  </w:endnote>
  <w:endnote w:type="continuationSeparator" w:id="0">
    <w:p w:rsidR="001C763F" w:rsidRDefault="001C763F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46DD">
          <w:rPr>
            <w:noProof/>
          </w:rPr>
          <w:t>6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E046DD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763F" w:rsidRDefault="001C763F" w:rsidP="00225455">
      <w:pPr>
        <w:spacing w:after="0" w:line="240" w:lineRule="auto"/>
      </w:pPr>
      <w:r>
        <w:separator/>
      </w:r>
    </w:p>
  </w:footnote>
  <w:footnote w:type="continuationSeparator" w:id="0">
    <w:p w:rsidR="001C763F" w:rsidRDefault="001C763F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68A2A4A"/>
    <w:multiLevelType w:val="hybridMultilevel"/>
    <w:tmpl w:val="25A6BD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C9A5873"/>
    <w:multiLevelType w:val="hybridMultilevel"/>
    <w:tmpl w:val="33862416"/>
    <w:lvl w:ilvl="0" w:tplc="E7729D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i w:val="0"/>
        <w:color w:val="00B0F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9C2067"/>
    <w:multiLevelType w:val="hybridMultilevel"/>
    <w:tmpl w:val="403EF3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C49"/>
    <w:rsid w:val="00102228"/>
    <w:rsid w:val="00110F9F"/>
    <w:rsid w:val="001812C5"/>
    <w:rsid w:val="001838A2"/>
    <w:rsid w:val="001B77AA"/>
    <w:rsid w:val="001C763F"/>
    <w:rsid w:val="001D6E12"/>
    <w:rsid w:val="00225455"/>
    <w:rsid w:val="003D1405"/>
    <w:rsid w:val="00424EE5"/>
    <w:rsid w:val="0045433E"/>
    <w:rsid w:val="004B439B"/>
    <w:rsid w:val="00571312"/>
    <w:rsid w:val="005C3ED6"/>
    <w:rsid w:val="0070708C"/>
    <w:rsid w:val="00754078"/>
    <w:rsid w:val="007D6CFF"/>
    <w:rsid w:val="00817A4E"/>
    <w:rsid w:val="008504A8"/>
    <w:rsid w:val="008962D5"/>
    <w:rsid w:val="008A1279"/>
    <w:rsid w:val="008A6C49"/>
    <w:rsid w:val="00922DB6"/>
    <w:rsid w:val="00925AC8"/>
    <w:rsid w:val="00A01B9C"/>
    <w:rsid w:val="00A7327C"/>
    <w:rsid w:val="00B11E1E"/>
    <w:rsid w:val="00BB33AE"/>
    <w:rsid w:val="00BD5835"/>
    <w:rsid w:val="00C54F76"/>
    <w:rsid w:val="00CB0303"/>
    <w:rsid w:val="00D22AF3"/>
    <w:rsid w:val="00D30FEA"/>
    <w:rsid w:val="00D93429"/>
    <w:rsid w:val="00E046DD"/>
    <w:rsid w:val="00E04F2D"/>
    <w:rsid w:val="00ED6E9E"/>
    <w:rsid w:val="00F14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7D6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B1B20B-5364-4384-A684-768F8D02DE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6</Pages>
  <Words>1774</Words>
  <Characters>10469</Characters>
  <Application>Microsoft Office Word</Application>
  <DocSecurity>0</DocSecurity>
  <Lines>87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17</cp:revision>
  <dcterms:created xsi:type="dcterms:W3CDTF">2019-05-03T14:55:00Z</dcterms:created>
  <dcterms:modified xsi:type="dcterms:W3CDTF">2019-06-24T09:34:00Z</dcterms:modified>
</cp:coreProperties>
</file>